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贰万肆仟捌佰叁拾伍</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24835</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壹万玖仟捌佰伍拾玖点伍陆</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19859.56</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惠州市惠城区高新科技产业园横沥分园HL-03-08-01地块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壹万零伍佰</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10500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1738</w:t>
      </w:r>
      <w:bookmarkStart w:id="0" w:name="_GoBack"/>
      <w:bookmarkEnd w:id="0"/>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50FE606D"/>
    <w:rsid w:val="5E5C05E0"/>
    <w:rsid w:val="695A3239"/>
    <w:rsid w:val="70427341"/>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2022-12-06T02:32:27Z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